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036B" w14:textId="77777777" w:rsidR="0011098C" w:rsidRDefault="0011098C" w:rsidP="0011098C">
      <w:pPr>
        <w:jc w:val="center"/>
      </w:pPr>
      <w:r>
        <w:rPr>
          <w:noProof/>
        </w:rPr>
        <w:drawing>
          <wp:inline distT="0" distB="0" distL="0" distR="0" wp14:anchorId="5629427D" wp14:editId="07E889EF">
            <wp:extent cx="1724042" cy="921657"/>
            <wp:effectExtent l="0" t="0" r="3175" b="571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67" cy="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00AD" w14:textId="77777777" w:rsidR="0011098C" w:rsidRPr="0011098C" w:rsidRDefault="0011098C" w:rsidP="0011098C">
      <w:pPr>
        <w:jc w:val="center"/>
        <w:rPr>
          <w:rFonts w:ascii="Arial" w:hAnsi="Arial" w:cs="Arial"/>
        </w:rPr>
      </w:pPr>
    </w:p>
    <w:p w14:paraId="6E01E0C2" w14:textId="77777777" w:rsidR="0011098C" w:rsidRPr="0011098C" w:rsidRDefault="0011098C" w:rsidP="0011098C">
      <w:pPr>
        <w:jc w:val="center"/>
        <w:rPr>
          <w:rFonts w:ascii="Arial" w:hAnsi="Arial" w:cs="Arial"/>
        </w:rPr>
      </w:pPr>
    </w:p>
    <w:p w14:paraId="5918729A" w14:textId="39BF46C4" w:rsidR="0011098C" w:rsidRPr="0056407A" w:rsidRDefault="0011098C" w:rsidP="0011098C">
      <w:pPr>
        <w:tabs>
          <w:tab w:val="left" w:pos="3839"/>
        </w:tabs>
        <w:spacing w:before="99"/>
        <w:ind w:left="240"/>
        <w:rPr>
          <w:rFonts w:ascii="Arial" w:hAnsi="Arial" w:cs="Arial"/>
          <w:sz w:val="20"/>
        </w:rPr>
      </w:pPr>
      <w:r w:rsidRPr="0056407A">
        <w:rPr>
          <w:rFonts w:ascii="Arial" w:hAnsi="Arial" w:cs="Arial"/>
          <w:b/>
          <w:bCs/>
          <w:sz w:val="20"/>
        </w:rPr>
        <w:t>FOR</w:t>
      </w:r>
      <w:r w:rsidRPr="0056407A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56407A">
        <w:rPr>
          <w:rFonts w:ascii="Arial" w:hAnsi="Arial" w:cs="Arial"/>
          <w:b/>
          <w:bCs/>
          <w:sz w:val="20"/>
        </w:rPr>
        <w:t>IMMEDIATE</w:t>
      </w:r>
      <w:r w:rsidRPr="0056407A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56407A">
        <w:rPr>
          <w:rFonts w:ascii="Arial" w:hAnsi="Arial" w:cs="Arial"/>
          <w:b/>
          <w:bCs/>
          <w:sz w:val="20"/>
        </w:rPr>
        <w:t>RELEASE</w:t>
      </w:r>
      <w:r w:rsidRPr="0056407A">
        <w:rPr>
          <w:rFonts w:ascii="Arial" w:hAnsi="Arial" w:cs="Arial"/>
          <w:sz w:val="20"/>
        </w:rPr>
        <w:tab/>
      </w:r>
      <w:r w:rsidRPr="0056407A">
        <w:rPr>
          <w:rFonts w:ascii="Arial" w:hAnsi="Arial" w:cs="Arial"/>
          <w:sz w:val="20"/>
        </w:rPr>
        <w:tab/>
        <w:t xml:space="preserve">     </w:t>
      </w:r>
      <w:r w:rsidRPr="0056407A">
        <w:rPr>
          <w:rFonts w:ascii="Arial" w:hAnsi="Arial" w:cs="Arial"/>
          <w:b/>
          <w:bCs/>
          <w:sz w:val="20"/>
        </w:rPr>
        <w:t>CONTACT:</w:t>
      </w:r>
      <w:r w:rsidRPr="0056407A">
        <w:rPr>
          <w:rFonts w:ascii="Arial" w:hAnsi="Arial" w:cs="Arial"/>
          <w:spacing w:val="-6"/>
          <w:sz w:val="20"/>
        </w:rPr>
        <w:t xml:space="preserve"> </w:t>
      </w:r>
      <w:r w:rsidR="009D2BDC">
        <w:rPr>
          <w:rFonts w:ascii="Arial" w:hAnsi="Arial" w:cs="Arial"/>
          <w:sz w:val="20"/>
        </w:rPr>
        <w:t>Heather Bremer</w:t>
      </w:r>
      <w:r w:rsidRPr="0056407A">
        <w:rPr>
          <w:rFonts w:ascii="Arial" w:hAnsi="Arial" w:cs="Arial"/>
          <w:sz w:val="20"/>
        </w:rPr>
        <w:t>, Communications</w:t>
      </w:r>
      <w:r w:rsidRPr="0056407A">
        <w:rPr>
          <w:rFonts w:ascii="Arial" w:hAnsi="Arial" w:cs="Arial"/>
          <w:spacing w:val="-4"/>
          <w:sz w:val="20"/>
        </w:rPr>
        <w:t xml:space="preserve"> </w:t>
      </w:r>
    </w:p>
    <w:p w14:paraId="19F16F2A" w14:textId="3751B9D1" w:rsidR="0011098C" w:rsidRPr="0056407A" w:rsidRDefault="00AC7827" w:rsidP="0011098C">
      <w:pPr>
        <w:tabs>
          <w:tab w:val="left" w:pos="3839"/>
        </w:tabs>
        <w:spacing w:before="15"/>
        <w:ind w:left="2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5</w:t>
      </w:r>
      <w:r w:rsidR="0011098C" w:rsidRPr="0056407A">
        <w:rPr>
          <w:rFonts w:ascii="Arial" w:hAnsi="Arial" w:cs="Arial"/>
          <w:sz w:val="20"/>
        </w:rPr>
        <w:t>,</w:t>
      </w:r>
      <w:r w:rsidR="0011098C" w:rsidRPr="0056407A">
        <w:rPr>
          <w:rFonts w:ascii="Arial" w:hAnsi="Arial" w:cs="Arial"/>
          <w:spacing w:val="-4"/>
          <w:sz w:val="20"/>
        </w:rPr>
        <w:t xml:space="preserve"> </w:t>
      </w:r>
      <w:r w:rsidR="0011098C" w:rsidRPr="0056407A">
        <w:rPr>
          <w:rFonts w:ascii="Arial" w:hAnsi="Arial" w:cs="Arial"/>
          <w:sz w:val="20"/>
        </w:rPr>
        <w:t>202</w:t>
      </w:r>
      <w:r w:rsidR="009D2BDC">
        <w:rPr>
          <w:rFonts w:ascii="Arial" w:hAnsi="Arial" w:cs="Arial"/>
          <w:sz w:val="20"/>
        </w:rPr>
        <w:t>4</w:t>
      </w:r>
      <w:r w:rsidR="0011098C" w:rsidRPr="0056407A">
        <w:rPr>
          <w:rFonts w:ascii="Arial" w:hAnsi="Arial" w:cs="Arial"/>
          <w:sz w:val="20"/>
        </w:rPr>
        <w:tab/>
      </w:r>
      <w:r w:rsidR="0011098C" w:rsidRPr="0056407A">
        <w:rPr>
          <w:rFonts w:ascii="Arial" w:hAnsi="Arial" w:cs="Arial"/>
          <w:sz w:val="20"/>
        </w:rPr>
        <w:tab/>
        <w:t xml:space="preserve">     </w:t>
      </w:r>
      <w:r w:rsidR="0011098C" w:rsidRPr="0056407A">
        <w:rPr>
          <w:rFonts w:ascii="Arial" w:hAnsi="Arial" w:cs="Arial"/>
          <w:b/>
          <w:bCs/>
          <w:sz w:val="20"/>
        </w:rPr>
        <w:t>Phone:</w:t>
      </w:r>
      <w:r w:rsidR="0011098C" w:rsidRPr="0056407A">
        <w:rPr>
          <w:rFonts w:ascii="Arial" w:hAnsi="Arial" w:cs="Arial"/>
          <w:spacing w:val="-4"/>
          <w:sz w:val="20"/>
        </w:rPr>
        <w:t xml:space="preserve"> </w:t>
      </w:r>
      <w:r w:rsidR="0011098C" w:rsidRPr="0056407A">
        <w:rPr>
          <w:rFonts w:ascii="Arial" w:hAnsi="Arial" w:cs="Arial"/>
          <w:sz w:val="20"/>
        </w:rPr>
        <w:t>317-582-</w:t>
      </w:r>
      <w:r w:rsidR="009D2BDC">
        <w:rPr>
          <w:rFonts w:ascii="Arial" w:hAnsi="Arial" w:cs="Arial"/>
          <w:sz w:val="20"/>
        </w:rPr>
        <w:t>2315</w:t>
      </w:r>
      <w:r w:rsidR="0011098C" w:rsidRPr="0056407A">
        <w:rPr>
          <w:rFonts w:ascii="Arial" w:hAnsi="Arial" w:cs="Arial"/>
          <w:sz w:val="20"/>
        </w:rPr>
        <w:t>,</w:t>
      </w:r>
      <w:r w:rsidR="0011098C" w:rsidRPr="0056407A">
        <w:rPr>
          <w:rFonts w:ascii="Arial" w:hAnsi="Arial" w:cs="Arial"/>
          <w:spacing w:val="-6"/>
          <w:sz w:val="20"/>
        </w:rPr>
        <w:t xml:space="preserve"> </w:t>
      </w:r>
      <w:r w:rsidR="0011098C" w:rsidRPr="0056407A">
        <w:rPr>
          <w:rFonts w:ascii="Arial" w:hAnsi="Arial" w:cs="Arial"/>
          <w:b/>
          <w:bCs/>
          <w:sz w:val="20"/>
        </w:rPr>
        <w:t>E-mail</w:t>
      </w:r>
      <w:r w:rsidR="0011098C" w:rsidRPr="0056407A">
        <w:rPr>
          <w:rFonts w:ascii="Arial" w:hAnsi="Arial" w:cs="Arial"/>
          <w:sz w:val="20"/>
        </w:rPr>
        <w:t>:</w:t>
      </w:r>
      <w:r w:rsidR="0011098C" w:rsidRPr="0056407A">
        <w:rPr>
          <w:rFonts w:ascii="Arial" w:hAnsi="Arial" w:cs="Arial"/>
          <w:spacing w:val="-8"/>
          <w:sz w:val="20"/>
        </w:rPr>
        <w:t xml:space="preserve"> </w:t>
      </w:r>
      <w:hyperlink r:id="rId7" w:history="1">
        <w:r w:rsidR="009D2BDC" w:rsidRPr="004C1712">
          <w:rPr>
            <w:rStyle w:val="Hyperlink"/>
            <w:rFonts w:ascii="Arial" w:hAnsi="Arial" w:cs="Arial"/>
            <w:sz w:val="20"/>
          </w:rPr>
          <w:t>hbremer@precast.org</w:t>
        </w:r>
      </w:hyperlink>
    </w:p>
    <w:p w14:paraId="5E426357" w14:textId="77777777" w:rsidR="0011098C" w:rsidRPr="0011098C" w:rsidRDefault="0011098C" w:rsidP="0011098C">
      <w:pPr>
        <w:rPr>
          <w:rFonts w:ascii="Arial" w:hAnsi="Arial" w:cs="Arial"/>
          <w:b/>
          <w:bCs/>
        </w:rPr>
      </w:pPr>
    </w:p>
    <w:p w14:paraId="33E9EC94" w14:textId="77777777" w:rsidR="0011098C" w:rsidRPr="0011098C" w:rsidRDefault="0011098C" w:rsidP="0011098C">
      <w:pPr>
        <w:rPr>
          <w:rFonts w:ascii="Arial" w:hAnsi="Arial" w:cs="Arial"/>
          <w:b/>
          <w:bCs/>
        </w:rPr>
      </w:pPr>
    </w:p>
    <w:p w14:paraId="325553EC" w14:textId="3BCB9098" w:rsidR="0011098C" w:rsidRPr="0011098C" w:rsidRDefault="004943C4" w:rsidP="0011098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Production &amp; Quality School Level I</w:t>
      </w:r>
      <w:r w:rsidR="00A252C4">
        <w:rPr>
          <w:rFonts w:ascii="Arial" w:hAnsi="Arial" w:cs="Arial"/>
          <w:b/>
          <w:bCs/>
          <w:sz w:val="40"/>
          <w:szCs w:val="40"/>
        </w:rPr>
        <w:t xml:space="preserve"> </w:t>
      </w:r>
      <w:r w:rsidR="00A252C4">
        <w:rPr>
          <w:rFonts w:ascii="Arial" w:hAnsi="Arial" w:cs="Arial"/>
          <w:b/>
          <w:bCs/>
          <w:sz w:val="40"/>
          <w:szCs w:val="40"/>
        </w:rPr>
        <w:br/>
        <w:t>now available in Spanish</w:t>
      </w:r>
    </w:p>
    <w:p w14:paraId="0E8160E6" w14:textId="77777777" w:rsidR="0011098C" w:rsidRPr="0011098C" w:rsidRDefault="0011098C" w:rsidP="0011098C">
      <w:pPr>
        <w:jc w:val="center"/>
        <w:rPr>
          <w:rFonts w:ascii="Arial" w:hAnsi="Arial" w:cs="Arial"/>
        </w:rPr>
      </w:pPr>
    </w:p>
    <w:p w14:paraId="146F1B11" w14:textId="3FE7E62C" w:rsidR="0011098C" w:rsidRPr="0011098C" w:rsidRDefault="00A252C4" w:rsidP="00110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National Precast Concrete Association (NPCA) has released </w:t>
      </w:r>
      <w:r w:rsidR="00120723">
        <w:rPr>
          <w:rFonts w:ascii="Arial" w:hAnsi="Arial" w:cs="Arial"/>
        </w:rPr>
        <w:t>the introductory course of its P</w:t>
      </w:r>
      <w:r w:rsidR="00D34C71">
        <w:rPr>
          <w:rFonts w:ascii="Arial" w:hAnsi="Arial" w:cs="Arial"/>
        </w:rPr>
        <w:t xml:space="preserve">roduction &amp; Quality School (PQS) program </w:t>
      </w:r>
      <w:r w:rsidR="00A80FBF">
        <w:rPr>
          <w:rFonts w:ascii="Arial" w:hAnsi="Arial" w:cs="Arial"/>
        </w:rPr>
        <w:t>in Spanish.</w:t>
      </w:r>
    </w:p>
    <w:p w14:paraId="056E27E8" w14:textId="77777777" w:rsidR="0011098C" w:rsidRPr="0011098C" w:rsidRDefault="0011098C" w:rsidP="0011098C">
      <w:pPr>
        <w:rPr>
          <w:rFonts w:ascii="Arial" w:hAnsi="Arial" w:cs="Arial"/>
        </w:rPr>
      </w:pPr>
    </w:p>
    <w:p w14:paraId="6DFDA2C1" w14:textId="7160EC3A" w:rsidR="0011098C" w:rsidRDefault="0006204C" w:rsidP="0011098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5BDF">
        <w:rPr>
          <w:rFonts w:ascii="Arial" w:hAnsi="Arial" w:cs="Arial"/>
        </w:rPr>
        <w:t>QS</w:t>
      </w:r>
      <w:r>
        <w:rPr>
          <w:rFonts w:ascii="Arial" w:hAnsi="Arial" w:cs="Arial"/>
        </w:rPr>
        <w:t xml:space="preserve"> I covers the basic body of knowledge that all employees need to be successful at a precast concrete plant. </w:t>
      </w:r>
      <w:r w:rsidR="00A100B2">
        <w:rPr>
          <w:rFonts w:ascii="Arial" w:hAnsi="Arial" w:cs="Arial"/>
        </w:rPr>
        <w:t xml:space="preserve">The course, offered online, is a comprehensive program devoted to addressing the key fundamentals of </w:t>
      </w:r>
      <w:r w:rsidR="00FB5BDF">
        <w:rPr>
          <w:rFonts w:ascii="Arial" w:hAnsi="Arial" w:cs="Arial"/>
        </w:rPr>
        <w:t>producing quality precast concret</w:t>
      </w:r>
      <w:r w:rsidR="00FE0ED3">
        <w:rPr>
          <w:rFonts w:ascii="Arial" w:hAnsi="Arial" w:cs="Arial"/>
        </w:rPr>
        <w:t>e</w:t>
      </w:r>
      <w:r w:rsidR="00A100B2">
        <w:rPr>
          <w:rFonts w:ascii="Arial" w:hAnsi="Arial" w:cs="Arial"/>
        </w:rPr>
        <w:t>.</w:t>
      </w:r>
    </w:p>
    <w:p w14:paraId="23F412D6" w14:textId="77777777" w:rsidR="00A100B2" w:rsidRDefault="00A100B2" w:rsidP="0011098C">
      <w:pPr>
        <w:rPr>
          <w:rFonts w:ascii="Arial" w:hAnsi="Arial" w:cs="Arial"/>
        </w:rPr>
      </w:pPr>
    </w:p>
    <w:p w14:paraId="7D1D9F80" w14:textId="2420D499" w:rsidR="00A100B2" w:rsidRPr="0011098C" w:rsidRDefault="00A100B2" w:rsidP="00110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Developed by veteran industry experts, PQS I </w:t>
      </w:r>
      <w:r w:rsidR="006C6D31">
        <w:rPr>
          <w:rFonts w:ascii="Arial" w:hAnsi="Arial" w:cs="Arial"/>
        </w:rPr>
        <w:t>details</w:t>
      </w:r>
      <w:r w:rsidR="006E76D2">
        <w:rPr>
          <w:rFonts w:ascii="Arial" w:hAnsi="Arial" w:cs="Arial"/>
        </w:rPr>
        <w:t xml:space="preserve"> each critical step of the concrete production process from start to finish, including batching and mixing, reinforcement, production practices and quality control. It also is the </w:t>
      </w:r>
      <w:r w:rsidR="00194BCD">
        <w:rPr>
          <w:rFonts w:ascii="Arial" w:hAnsi="Arial" w:cs="Arial"/>
        </w:rPr>
        <w:t xml:space="preserve">first step industry employees take in </w:t>
      </w:r>
      <w:r w:rsidR="00710B2A">
        <w:rPr>
          <w:rFonts w:ascii="Arial" w:hAnsi="Arial" w:cs="Arial"/>
        </w:rPr>
        <w:t>achieving the Master Precaster</w:t>
      </w:r>
      <w:r w:rsidR="00BC2FB9" w:rsidRPr="00BC2FB9">
        <w:rPr>
          <w:rFonts w:ascii="Arial" w:hAnsi="Arial" w:cs="Arial"/>
        </w:rPr>
        <w:t>®</w:t>
      </w:r>
      <w:r w:rsidR="00710B2A">
        <w:rPr>
          <w:rFonts w:ascii="Arial" w:hAnsi="Arial" w:cs="Arial"/>
        </w:rPr>
        <w:t xml:space="preserve"> designation, </w:t>
      </w:r>
      <w:r w:rsidR="0070535C">
        <w:rPr>
          <w:rFonts w:ascii="Arial" w:hAnsi="Arial" w:cs="Arial"/>
        </w:rPr>
        <w:t xml:space="preserve">earned through completing a precast-specific training </w:t>
      </w:r>
      <w:r w:rsidR="00FB5BDF">
        <w:rPr>
          <w:rFonts w:ascii="Arial" w:hAnsi="Arial" w:cs="Arial"/>
        </w:rPr>
        <w:t>curriculum</w:t>
      </w:r>
      <w:r w:rsidR="0070535C">
        <w:rPr>
          <w:rFonts w:ascii="Arial" w:hAnsi="Arial" w:cs="Arial"/>
        </w:rPr>
        <w:t xml:space="preserve"> on production, safety, technical, quality control and leadership.</w:t>
      </w:r>
    </w:p>
    <w:p w14:paraId="3659BE26" w14:textId="77777777" w:rsidR="0011098C" w:rsidRPr="0011098C" w:rsidRDefault="0011098C" w:rsidP="0011098C">
      <w:pPr>
        <w:rPr>
          <w:rFonts w:ascii="Arial" w:hAnsi="Arial" w:cs="Arial"/>
        </w:rPr>
      </w:pPr>
    </w:p>
    <w:p w14:paraId="2BE09158" w14:textId="1EDDE906" w:rsidR="0011098C" w:rsidRDefault="002669B5" w:rsidP="0011098C">
      <w:pPr>
        <w:rPr>
          <w:rFonts w:ascii="Arial" w:hAnsi="Arial" w:cs="Arial"/>
        </w:rPr>
      </w:pPr>
      <w:r>
        <w:rPr>
          <w:rFonts w:ascii="Arial" w:hAnsi="Arial" w:cs="Arial"/>
        </w:rPr>
        <w:t>The Spanish</w:t>
      </w:r>
      <w:r w:rsidR="004867FA">
        <w:rPr>
          <w:rFonts w:ascii="Arial" w:hAnsi="Arial" w:cs="Arial"/>
        </w:rPr>
        <w:t xml:space="preserve">-language version of PQS I was meticulously translated to provide the same </w:t>
      </w:r>
      <w:r w:rsidR="00D86A76">
        <w:rPr>
          <w:rFonts w:ascii="Arial" w:hAnsi="Arial" w:cs="Arial"/>
        </w:rPr>
        <w:t xml:space="preserve">industry-leading </w:t>
      </w:r>
      <w:r w:rsidR="0080577D">
        <w:rPr>
          <w:rFonts w:ascii="Arial" w:hAnsi="Arial" w:cs="Arial"/>
        </w:rPr>
        <w:t xml:space="preserve">education </w:t>
      </w:r>
      <w:r w:rsidR="00821243">
        <w:rPr>
          <w:rFonts w:ascii="Arial" w:hAnsi="Arial" w:cs="Arial"/>
        </w:rPr>
        <w:t xml:space="preserve">as the English-language version in both </w:t>
      </w:r>
      <w:r w:rsidR="006E3656">
        <w:rPr>
          <w:rFonts w:ascii="Arial" w:hAnsi="Arial" w:cs="Arial"/>
        </w:rPr>
        <w:t xml:space="preserve">the lessons and testing. </w:t>
      </w:r>
    </w:p>
    <w:p w14:paraId="107D5F81" w14:textId="77777777" w:rsidR="00C74E43" w:rsidRDefault="00C74E43" w:rsidP="0011098C">
      <w:pPr>
        <w:rPr>
          <w:rFonts w:ascii="Arial" w:hAnsi="Arial" w:cs="Arial"/>
        </w:rPr>
      </w:pPr>
    </w:p>
    <w:p w14:paraId="1C8D371A" w14:textId="008DDA05" w:rsidR="00C74E43" w:rsidRPr="0011098C" w:rsidRDefault="00C74E43" w:rsidP="0011098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866A4">
        <w:rPr>
          <w:rFonts w:ascii="Arial" w:hAnsi="Arial" w:cs="Arial"/>
        </w:rPr>
        <w:t xml:space="preserve">In response to industry demand, </w:t>
      </w:r>
      <w:r w:rsidR="00522387">
        <w:rPr>
          <w:rFonts w:ascii="Arial" w:hAnsi="Arial" w:cs="Arial"/>
        </w:rPr>
        <w:t>NPCA is excited to share the launch of P</w:t>
      </w:r>
      <w:r w:rsidR="00FB5BDF">
        <w:rPr>
          <w:rFonts w:ascii="Arial" w:hAnsi="Arial" w:cs="Arial"/>
        </w:rPr>
        <w:t>QS</w:t>
      </w:r>
      <w:r w:rsidR="00522387">
        <w:rPr>
          <w:rFonts w:ascii="Arial" w:hAnsi="Arial" w:cs="Arial"/>
        </w:rPr>
        <w:t xml:space="preserve"> I in Spanish,” </w:t>
      </w:r>
      <w:r w:rsidR="001E7ED9">
        <w:rPr>
          <w:rFonts w:ascii="Arial" w:hAnsi="Arial" w:cs="Arial"/>
        </w:rPr>
        <w:t xml:space="preserve">NPCA President and CEO </w:t>
      </w:r>
      <w:r w:rsidR="00522387">
        <w:rPr>
          <w:rFonts w:ascii="Arial" w:hAnsi="Arial" w:cs="Arial"/>
        </w:rPr>
        <w:t>Nick Rhoad</w:t>
      </w:r>
      <w:r w:rsidR="001E7ED9">
        <w:rPr>
          <w:rFonts w:ascii="Arial" w:hAnsi="Arial" w:cs="Arial"/>
        </w:rPr>
        <w:t xml:space="preserve"> said. “This will allow our members to </w:t>
      </w:r>
      <w:r w:rsidR="002A14DF">
        <w:rPr>
          <w:rFonts w:ascii="Arial" w:hAnsi="Arial" w:cs="Arial"/>
        </w:rPr>
        <w:t>make</w:t>
      </w:r>
      <w:r w:rsidR="003F2474">
        <w:rPr>
          <w:rFonts w:ascii="Arial" w:hAnsi="Arial" w:cs="Arial"/>
        </w:rPr>
        <w:t xml:space="preserve"> precast-specific training </w:t>
      </w:r>
      <w:r w:rsidR="006A529E">
        <w:rPr>
          <w:rFonts w:ascii="Arial" w:hAnsi="Arial" w:cs="Arial"/>
        </w:rPr>
        <w:t xml:space="preserve">more </w:t>
      </w:r>
      <w:r w:rsidR="002A14DF">
        <w:rPr>
          <w:rFonts w:ascii="Arial" w:hAnsi="Arial" w:cs="Arial"/>
        </w:rPr>
        <w:t xml:space="preserve">accessible </w:t>
      </w:r>
      <w:r w:rsidR="003D4C6D">
        <w:rPr>
          <w:rFonts w:ascii="Arial" w:hAnsi="Arial" w:cs="Arial"/>
        </w:rPr>
        <w:t xml:space="preserve">to their </w:t>
      </w:r>
      <w:r w:rsidR="006A529E">
        <w:rPr>
          <w:rFonts w:ascii="Arial" w:hAnsi="Arial" w:cs="Arial"/>
        </w:rPr>
        <w:t xml:space="preserve">Spanish-speaking </w:t>
      </w:r>
      <w:r w:rsidR="003D4C6D">
        <w:rPr>
          <w:rFonts w:ascii="Arial" w:hAnsi="Arial" w:cs="Arial"/>
        </w:rPr>
        <w:t xml:space="preserve">employees </w:t>
      </w:r>
      <w:r w:rsidR="006A529E">
        <w:rPr>
          <w:rFonts w:ascii="Arial" w:hAnsi="Arial" w:cs="Arial"/>
        </w:rPr>
        <w:t xml:space="preserve">and strengthen the workforce in </w:t>
      </w:r>
      <w:r w:rsidR="00E21C02">
        <w:rPr>
          <w:rFonts w:ascii="Arial" w:hAnsi="Arial" w:cs="Arial"/>
        </w:rPr>
        <w:t xml:space="preserve">plants at the heart of </w:t>
      </w:r>
      <w:r w:rsidR="001936B3">
        <w:rPr>
          <w:rFonts w:ascii="Arial" w:hAnsi="Arial" w:cs="Arial"/>
        </w:rPr>
        <w:t>building and maintaining</w:t>
      </w:r>
      <w:r w:rsidR="00E21C02">
        <w:rPr>
          <w:rFonts w:ascii="Arial" w:hAnsi="Arial" w:cs="Arial"/>
        </w:rPr>
        <w:t xml:space="preserve"> our nation’s infrastructure.”</w:t>
      </w:r>
    </w:p>
    <w:p w14:paraId="6134B921" w14:textId="77777777" w:rsidR="0011098C" w:rsidRPr="0011098C" w:rsidRDefault="0011098C" w:rsidP="0011098C">
      <w:pPr>
        <w:rPr>
          <w:rFonts w:ascii="Arial" w:hAnsi="Arial" w:cs="Arial"/>
        </w:rPr>
      </w:pPr>
    </w:p>
    <w:p w14:paraId="5D26BB03" w14:textId="7EAF315D" w:rsidR="0011098C" w:rsidRDefault="001C4AEB" w:rsidP="0011098C">
      <w:pPr>
        <w:rPr>
          <w:rFonts w:ascii="Arial" w:hAnsi="Arial" w:cs="Arial"/>
        </w:rPr>
      </w:pPr>
      <w:r w:rsidRPr="001C4AEB">
        <w:rPr>
          <w:rFonts w:ascii="Arial" w:hAnsi="Arial" w:cs="Arial"/>
        </w:rPr>
        <w:t xml:space="preserve">Learn more about NPCA’s </w:t>
      </w:r>
      <w:r>
        <w:rPr>
          <w:rFonts w:ascii="Arial" w:hAnsi="Arial" w:cs="Arial"/>
        </w:rPr>
        <w:t xml:space="preserve">PQS and </w:t>
      </w:r>
      <w:r w:rsidRPr="001C4AEB">
        <w:rPr>
          <w:rFonts w:ascii="Arial" w:hAnsi="Arial" w:cs="Arial"/>
        </w:rPr>
        <w:t>Master Precaster program</w:t>
      </w:r>
      <w:r>
        <w:rPr>
          <w:rFonts w:ascii="Arial" w:hAnsi="Arial" w:cs="Arial"/>
        </w:rPr>
        <w:t>s</w:t>
      </w:r>
      <w:r w:rsidRPr="001C4AEB">
        <w:rPr>
          <w:rFonts w:ascii="Arial" w:hAnsi="Arial" w:cs="Arial"/>
        </w:rPr>
        <w:t xml:space="preserve"> at </w:t>
      </w:r>
      <w:hyperlink r:id="rId8" w:history="1">
        <w:r w:rsidRPr="0097514E">
          <w:rPr>
            <w:rStyle w:val="Hyperlink"/>
            <w:rFonts w:ascii="Arial" w:hAnsi="Arial" w:cs="Arial"/>
          </w:rPr>
          <w:t>Precast.org/master-precaster</w:t>
        </w:r>
      </w:hyperlink>
      <w:r w:rsidR="00AA749B">
        <w:rPr>
          <w:rFonts w:ascii="Arial" w:hAnsi="Arial" w:cs="Arial"/>
        </w:rPr>
        <w:t>.</w:t>
      </w:r>
    </w:p>
    <w:p w14:paraId="14C863D4" w14:textId="77777777" w:rsidR="001C4AEB" w:rsidRPr="0011098C" w:rsidRDefault="001C4AEB" w:rsidP="0011098C">
      <w:pPr>
        <w:rPr>
          <w:rFonts w:ascii="Arial" w:hAnsi="Arial" w:cs="Arial"/>
        </w:rPr>
      </w:pPr>
    </w:p>
    <w:p w14:paraId="31E13BEE" w14:textId="77777777" w:rsidR="0011098C" w:rsidRPr="0011098C" w:rsidRDefault="0011098C" w:rsidP="0011098C">
      <w:pPr>
        <w:jc w:val="center"/>
        <w:rPr>
          <w:rFonts w:ascii="Arial" w:hAnsi="Arial" w:cs="Arial"/>
        </w:rPr>
      </w:pPr>
      <w:r w:rsidRPr="0011098C">
        <w:rPr>
          <w:rFonts w:ascii="Arial" w:hAnsi="Arial" w:cs="Arial"/>
        </w:rPr>
        <w:t>***</w:t>
      </w:r>
    </w:p>
    <w:p w14:paraId="28C4EB22" w14:textId="77777777" w:rsidR="0011098C" w:rsidRPr="0011098C" w:rsidRDefault="0011098C" w:rsidP="0011098C">
      <w:pPr>
        <w:rPr>
          <w:rFonts w:ascii="Arial" w:hAnsi="Arial" w:cs="Arial"/>
        </w:rPr>
      </w:pPr>
    </w:p>
    <w:p w14:paraId="1CA73858" w14:textId="47767C0E" w:rsidR="0011098C" w:rsidRDefault="0011098C" w:rsidP="00E21C02">
      <w:pPr>
        <w:rPr>
          <w:rFonts w:ascii="AVENIR LIGHT OBLIQUE" w:hAnsi="AVENIR LIGHT OBLIQUE"/>
          <w:i/>
          <w:iCs/>
        </w:rPr>
      </w:pPr>
      <w:r w:rsidRPr="0011098C">
        <w:rPr>
          <w:rFonts w:ascii="Arial" w:hAnsi="Arial" w:cs="Arial"/>
          <w:b/>
          <w:bCs/>
          <w:i/>
          <w:iCs/>
        </w:rPr>
        <w:t>ABOUT NPCA:</w:t>
      </w:r>
      <w:r w:rsidRPr="0011098C">
        <w:rPr>
          <w:rFonts w:ascii="AVENIR LIGHT OBLIQUE" w:hAnsi="AVENIR LIGHT OBLIQUE" w:cs="Arial"/>
          <w:i/>
          <w:iCs/>
        </w:rPr>
        <w:t xml:space="preserve"> Based in Carmel, Ind., NPCA has represented manufacturers of industrial plant-produced precast concrete products and the suppliers of products and services for the industry since 1965, providing members with the programs and information required to operate </w:t>
      </w:r>
      <w:r w:rsidRPr="0011098C">
        <w:rPr>
          <w:rFonts w:ascii="AVENIR LIGHT OBLIQUE" w:hAnsi="AVENIR LIGHT OBLIQUE" w:cs="Arial"/>
          <w:i/>
          <w:iCs/>
        </w:rPr>
        <w:lastRenderedPageBreak/>
        <w:t>a successful precast plant. NPCA operates the industry’s largest and most comprehensive plant certification program, which is accredited by the ANSI National Accreditation Board (ANAB)</w:t>
      </w:r>
      <w:r w:rsidRPr="0011098C">
        <w:rPr>
          <w:rFonts w:ascii="AVENIR LIGHT OBLIQUE" w:hAnsi="AVENIR LIGHT OBLIQUE"/>
          <w:i/>
          <w:iCs/>
        </w:rPr>
        <w:t>.</w:t>
      </w:r>
    </w:p>
    <w:p w14:paraId="24B115F2" w14:textId="77777777" w:rsidR="00253A50" w:rsidRDefault="00253A50" w:rsidP="00E21C02">
      <w:pPr>
        <w:rPr>
          <w:rFonts w:ascii="AVENIR LIGHT OBLIQUE" w:hAnsi="AVENIR LIGHT OBLIQUE"/>
          <w:i/>
          <w:iCs/>
        </w:rPr>
      </w:pPr>
    </w:p>
    <w:p w14:paraId="799B0928" w14:textId="5D887B41" w:rsidR="00253A50" w:rsidRPr="0011098C" w:rsidRDefault="00253A50" w:rsidP="00E21C02">
      <w:pPr>
        <w:rPr>
          <w:rFonts w:ascii="Arial" w:hAnsi="Arial" w:cs="Arial"/>
        </w:rPr>
      </w:pPr>
      <w:r w:rsidRPr="004B6330">
        <w:rPr>
          <w:rFonts w:ascii="AVENIR LIGHT OBLIQUE" w:hAnsi="AVENIR LIGHT OBLIQUE"/>
          <w:b/>
          <w:bCs/>
          <w:i/>
          <w:iCs/>
        </w:rPr>
        <w:t>ABOUT PRECAST CON</w:t>
      </w:r>
      <w:r w:rsidR="004B6330" w:rsidRPr="004B6330">
        <w:rPr>
          <w:rFonts w:ascii="AVENIR LIGHT OBLIQUE" w:hAnsi="AVENIR LIGHT OBLIQUE"/>
          <w:b/>
          <w:bCs/>
          <w:i/>
          <w:iCs/>
        </w:rPr>
        <w:t>CRETE</w:t>
      </w:r>
      <w:r w:rsidR="004B6330">
        <w:rPr>
          <w:rFonts w:ascii="AVENIR LIGHT OBLIQUE" w:hAnsi="AVENIR LIGHT OBLIQUE"/>
          <w:i/>
          <w:iCs/>
        </w:rPr>
        <w:t xml:space="preserve">: </w:t>
      </w:r>
      <w:r w:rsidR="001B195A" w:rsidRPr="001B195A">
        <w:rPr>
          <w:rFonts w:ascii="AVENIR LIGHT OBLIQUE" w:hAnsi="AVENIR LIGHT OBLIQUE"/>
          <w:i/>
          <w:iCs/>
        </w:rPr>
        <w:t>Precast is the ideal construction material for projects that endure for generations. It is prepared, cast and cured in a controlled factory environment. Precast concrete products are the backbone of our nation’s infrastructure, used in the construction and building sectors in housing,</w:t>
      </w:r>
      <w:r w:rsidR="00FC4AE9">
        <w:rPr>
          <w:rFonts w:ascii="AVENIR LIGHT OBLIQUE" w:hAnsi="AVENIR LIGHT OBLIQUE"/>
          <w:i/>
          <w:iCs/>
        </w:rPr>
        <w:t xml:space="preserve"> commercial, Industrial,</w:t>
      </w:r>
      <w:r w:rsidR="001B195A" w:rsidRPr="001B195A">
        <w:rPr>
          <w:rFonts w:ascii="AVENIR LIGHT OBLIQUE" w:hAnsi="AVENIR LIGHT OBLIQUE"/>
          <w:i/>
          <w:iCs/>
        </w:rPr>
        <w:t xml:space="preserve"> transportation and water and waste management.</w:t>
      </w:r>
    </w:p>
    <w:sectPr w:rsidR="00253A50" w:rsidRPr="0011098C" w:rsidSect="00307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0DB2" w14:textId="77777777" w:rsidR="00307706" w:rsidRDefault="00307706" w:rsidP="00EA2623">
      <w:r>
        <w:separator/>
      </w:r>
    </w:p>
  </w:endnote>
  <w:endnote w:type="continuationSeparator" w:id="0">
    <w:p w14:paraId="43470A92" w14:textId="77777777" w:rsidR="00307706" w:rsidRDefault="00307706" w:rsidP="00E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FFE6" w14:textId="77777777" w:rsidR="00EA2623" w:rsidRDefault="00EA2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1F3" w14:textId="77777777" w:rsidR="00EA2623" w:rsidRDefault="00EA2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9BC5" w14:textId="77777777" w:rsidR="00EA2623" w:rsidRDefault="00EA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E360" w14:textId="77777777" w:rsidR="00307706" w:rsidRDefault="00307706" w:rsidP="00EA2623">
      <w:r>
        <w:separator/>
      </w:r>
    </w:p>
  </w:footnote>
  <w:footnote w:type="continuationSeparator" w:id="0">
    <w:p w14:paraId="6A3AB626" w14:textId="77777777" w:rsidR="00307706" w:rsidRDefault="00307706" w:rsidP="00EA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FFB" w14:textId="51E631C0" w:rsidR="00EA2623" w:rsidRDefault="00EA2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2FB0" w14:textId="070F86F8" w:rsidR="00EA2623" w:rsidRDefault="00EA2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269" w14:textId="3C242683" w:rsidR="00EA2623" w:rsidRDefault="00EA2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C"/>
    <w:rsid w:val="0006204C"/>
    <w:rsid w:val="000D6E55"/>
    <w:rsid w:val="0011098C"/>
    <w:rsid w:val="00120723"/>
    <w:rsid w:val="0014791D"/>
    <w:rsid w:val="00157D29"/>
    <w:rsid w:val="001936B3"/>
    <w:rsid w:val="00194BCD"/>
    <w:rsid w:val="001B195A"/>
    <w:rsid w:val="001C4AEB"/>
    <w:rsid w:val="001E7ED9"/>
    <w:rsid w:val="00253A50"/>
    <w:rsid w:val="002669B5"/>
    <w:rsid w:val="002A14DF"/>
    <w:rsid w:val="002C3904"/>
    <w:rsid w:val="002F456E"/>
    <w:rsid w:val="00307706"/>
    <w:rsid w:val="003D4C6D"/>
    <w:rsid w:val="003F2474"/>
    <w:rsid w:val="004867FA"/>
    <w:rsid w:val="004943C4"/>
    <w:rsid w:val="004B6330"/>
    <w:rsid w:val="005216C5"/>
    <w:rsid w:val="00522387"/>
    <w:rsid w:val="0056407A"/>
    <w:rsid w:val="006A529E"/>
    <w:rsid w:val="006C6D31"/>
    <w:rsid w:val="006E3656"/>
    <w:rsid w:val="006E76D2"/>
    <w:rsid w:val="0070535C"/>
    <w:rsid w:val="00710B2A"/>
    <w:rsid w:val="0080577D"/>
    <w:rsid w:val="00812784"/>
    <w:rsid w:val="00821243"/>
    <w:rsid w:val="00821F25"/>
    <w:rsid w:val="008E0487"/>
    <w:rsid w:val="00905001"/>
    <w:rsid w:val="0097514E"/>
    <w:rsid w:val="009D2BDC"/>
    <w:rsid w:val="00A100B2"/>
    <w:rsid w:val="00A252C4"/>
    <w:rsid w:val="00A80FBF"/>
    <w:rsid w:val="00AA749B"/>
    <w:rsid w:val="00AC7827"/>
    <w:rsid w:val="00B11F3D"/>
    <w:rsid w:val="00BC2FB9"/>
    <w:rsid w:val="00C74E43"/>
    <w:rsid w:val="00D34C71"/>
    <w:rsid w:val="00D86A76"/>
    <w:rsid w:val="00E21C02"/>
    <w:rsid w:val="00EA2623"/>
    <w:rsid w:val="00F866A4"/>
    <w:rsid w:val="00FB5BDF"/>
    <w:rsid w:val="00FC4AE9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7C99A"/>
  <w15:chartTrackingRefBased/>
  <w15:docId w15:val="{00557649-B4C6-4CE2-83C5-D1ED5A3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23"/>
  </w:style>
  <w:style w:type="paragraph" w:styleId="Footer">
    <w:name w:val="footer"/>
    <w:basedOn w:val="Normal"/>
    <w:link w:val="FooterChar"/>
    <w:uiPriority w:val="99"/>
    <w:unhideWhenUsed/>
    <w:rsid w:val="00EA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cast.org/master-precaste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bremer@precast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unications\MEDIA\Media%20Releases\NPCA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NPCA_Press_Release_template</Template>
  <TotalTime>16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Bremer</dc:creator>
  <cp:keywords/>
  <dc:description/>
  <cp:lastModifiedBy>Heather Bremer</cp:lastModifiedBy>
  <cp:revision>12</cp:revision>
  <cp:lastPrinted>2021-05-27T13:43:00Z</cp:lastPrinted>
  <dcterms:created xsi:type="dcterms:W3CDTF">2024-03-04T16:20:00Z</dcterms:created>
  <dcterms:modified xsi:type="dcterms:W3CDTF">2024-03-05T14:44:00Z</dcterms:modified>
</cp:coreProperties>
</file>